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240" w:after="0"/>
        <w:rPr>
          <w:rFonts w:ascii="Arial" w:hAnsi="Arial" w:eastAsia="Times New Roman" w:cs="Arial"/>
          <w:b/>
          <w:b/>
          <w:color w:val="000000"/>
          <w:sz w:val="24"/>
          <w:szCs w:val="24"/>
          <w:lang w:eastAsia="en-GB"/>
        </w:rPr>
      </w:pPr>
      <w:r>
        <w:rPr>
          <w:rFonts w:eastAsia="Times New Roman" w:cs="Arial" w:ascii="Arial" w:hAnsi="Arial"/>
          <w:b/>
          <w:color w:val="000000"/>
          <w:sz w:val="24"/>
          <w:szCs w:val="24"/>
          <w:lang w:eastAsia="en-GB"/>
        </w:rPr>
        <w:drawing>
          <wp:anchor behindDoc="0" distT="0" distB="3175" distL="0" distR="116205" simplePos="0" locked="0" layoutInCell="1" allowOverlap="1" relativeHeight="2">
            <wp:simplePos x="0" y="0"/>
            <wp:positionH relativeFrom="margin">
              <wp:align>left</wp:align>
            </wp:positionH>
            <wp:positionV relativeFrom="margin">
              <wp:align>top</wp:align>
            </wp:positionV>
            <wp:extent cx="2798445" cy="682625"/>
            <wp:effectExtent l="0" t="0" r="0" b="0"/>
            <wp:wrapSquare wrapText="bothSides"/>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2798445" cy="682625"/>
                    </a:xfrm>
                    <a:prstGeom prst="rect">
                      <a:avLst/>
                    </a:prstGeom>
                  </pic:spPr>
                </pic:pic>
              </a:graphicData>
            </a:graphic>
          </wp:anchor>
        </w:drawing>
        <w:drawing>
          <wp:anchor behindDoc="0" distT="0" distB="0" distL="114300" distR="114300" simplePos="0" locked="0" layoutInCell="1" allowOverlap="1" relativeHeight="3">
            <wp:simplePos x="0" y="0"/>
            <wp:positionH relativeFrom="margin">
              <wp:posOffset>3514090</wp:posOffset>
            </wp:positionH>
            <wp:positionV relativeFrom="margin">
              <wp:posOffset>-114300</wp:posOffset>
            </wp:positionV>
            <wp:extent cx="2598420" cy="1112520"/>
            <wp:effectExtent l="0" t="0" r="0" b="0"/>
            <wp:wrapSquare wrapText="bothSides"/>
            <wp:docPr id="2" name="Picture 1" descr="https://gallery.mailchimp.com/3a7e473fafee3de6ba429e7c5/images/d9ba8a9e-e295-4839-842d-82d23263d4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s://gallery.mailchimp.com/3a7e473fafee3de6ba429e7c5/images/d9ba8a9e-e295-4839-842d-82d23263d4ba.png"/>
                    <pic:cNvPicPr>
                      <a:picLocks noChangeAspect="1" noChangeArrowheads="1"/>
                    </pic:cNvPicPr>
                  </pic:nvPicPr>
                  <pic:blipFill>
                    <a:blip r:embed="rId3"/>
                    <a:stretch>
                      <a:fillRect/>
                    </a:stretch>
                  </pic:blipFill>
                  <pic:spPr bwMode="auto">
                    <a:xfrm>
                      <a:off x="0" y="0"/>
                      <a:ext cx="2598420" cy="1112520"/>
                    </a:xfrm>
                    <a:prstGeom prst="rect">
                      <a:avLst/>
                    </a:prstGeom>
                  </pic:spPr>
                </pic:pic>
              </a:graphicData>
            </a:graphic>
          </wp:anchor>
        </w:drawing>
      </w:r>
    </w:p>
    <w:p>
      <w:pPr>
        <w:pStyle w:val="Normal"/>
        <w:shd w:val="clear" w:color="auto" w:fill="FFFFFF"/>
        <w:spacing w:lineRule="auto" w:line="240" w:before="240" w:after="0"/>
        <w:rPr>
          <w:rFonts w:ascii="Arial" w:hAnsi="Arial" w:eastAsia="Times New Roman" w:cs="Arial"/>
          <w:b/>
          <w:b/>
          <w:color w:val="000000"/>
          <w:sz w:val="24"/>
          <w:szCs w:val="24"/>
          <w:lang w:eastAsia="en-GB"/>
        </w:rPr>
      </w:pPr>
      <w:r>
        <w:rPr>
          <w:rFonts w:eastAsia="Times New Roman" w:cs="Arial" w:ascii="Arial" w:hAnsi="Arial"/>
          <w:b/>
          <w:color w:val="000000"/>
          <w:sz w:val="24"/>
          <w:szCs w:val="24"/>
          <w:lang w:eastAsia="en-GB"/>
        </w:rPr>
      </w:r>
    </w:p>
    <w:p>
      <w:pPr>
        <w:pStyle w:val="Normal"/>
        <w:shd w:val="clear" w:color="auto" w:fill="FFFFFF"/>
        <w:spacing w:lineRule="auto" w:line="240" w:before="240" w:after="0"/>
        <w:rPr>
          <w:rFonts w:ascii="Arial" w:hAnsi="Arial" w:eastAsia="Times New Roman" w:cs="Arial"/>
          <w:b/>
          <w:b/>
          <w:color w:val="000000"/>
          <w:sz w:val="24"/>
          <w:szCs w:val="24"/>
          <w:lang w:eastAsia="en-GB"/>
        </w:rPr>
      </w:pPr>
      <w:r>
        <w:rPr>
          <w:rFonts w:eastAsia="Times New Roman" w:cs="Arial" w:ascii="Arial" w:hAnsi="Arial"/>
          <w:b/>
          <w:color w:val="000000"/>
          <w:sz w:val="24"/>
          <w:szCs w:val="24"/>
          <w:lang w:eastAsia="en-GB"/>
        </w:rPr>
      </w:r>
    </w:p>
    <w:p>
      <w:pPr>
        <w:pStyle w:val="Normal"/>
        <w:shd w:val="clear" w:color="auto" w:fill="FFFFFF"/>
        <w:spacing w:lineRule="auto" w:line="240" w:before="240" w:after="0"/>
        <w:rPr>
          <w:rFonts w:ascii="Arial" w:hAnsi="Arial" w:eastAsia="Times New Roman" w:cs="Arial"/>
          <w:b/>
          <w:b/>
          <w:color w:val="000000"/>
          <w:sz w:val="24"/>
          <w:szCs w:val="24"/>
          <w:lang w:eastAsia="en-GB"/>
        </w:rPr>
      </w:pPr>
      <w:r>
        <w:rPr>
          <w:rFonts w:eastAsia="Times New Roman" w:cs="Arial" w:ascii="Arial" w:hAnsi="Arial"/>
          <w:b/>
          <w:color w:val="000000"/>
          <w:sz w:val="24"/>
          <w:szCs w:val="24"/>
          <w:lang w:eastAsia="en-GB"/>
        </w:rPr>
        <w:t>Havering Construction Supply Chain Initiative</w:t>
      </w:r>
    </w:p>
    <w:p>
      <w:pPr>
        <w:pStyle w:val="Normal"/>
        <w:shd w:val="clear" w:color="auto" w:fill="FFFFFF"/>
        <w:spacing w:lineRule="auto" w:line="240" w:before="24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The Havering Construction Supply Chain Initiative provides a 3 tier support service for our Havering construction sector.</w:t>
      </w:r>
    </w:p>
    <w:p>
      <w:pPr>
        <w:pStyle w:val="Normal"/>
        <w:shd w:val="clear" w:color="auto" w:fill="FFFFFF"/>
        <w:spacing w:lineRule="atLeast" w:line="360" w:before="0" w:after="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Construction database</w:t>
      </w:r>
      <w:r>
        <w:rPr>
          <w:rFonts w:eastAsia="Times New Roman" w:cs="Arial" w:ascii="Arial" w:hAnsi="Arial"/>
          <w:color w:val="000000"/>
          <w:sz w:val="24"/>
          <w:szCs w:val="24"/>
          <w:lang w:eastAsia="en-GB"/>
        </w:rPr>
        <w:t>: a free database for local construction businesses to register their details so that Contractors can source the right people with the right skills.</w:t>
      </w:r>
    </w:p>
    <w:p>
      <w:pPr>
        <w:pStyle w:val="Normal"/>
        <w:shd w:val="clear" w:color="auto" w:fill="FFFFFF"/>
        <w:spacing w:lineRule="atLeast" w:line="360" w:before="0" w:after="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Meet the Buyers/Suppliers</w:t>
      </w:r>
      <w:r>
        <w:rPr>
          <w:rFonts w:eastAsia="Times New Roman" w:cs="Arial" w:ascii="Arial" w:hAnsi="Arial"/>
          <w:color w:val="000000"/>
          <w:sz w:val="24"/>
          <w:szCs w:val="24"/>
          <w:lang w:eastAsia="en-GB"/>
        </w:rPr>
        <w:t>: hosting various events ranging from exhibitions to face-to-face meetings whereby senior decision makers meet potential suppliers.</w:t>
      </w:r>
    </w:p>
    <w:p>
      <w:pPr>
        <w:pStyle w:val="Normal"/>
        <w:shd w:val="clear" w:color="auto" w:fill="FFFFFF"/>
        <w:spacing w:lineRule="atLeast" w:line="360" w:before="0" w:after="0"/>
        <w:rPr>
          <w:rFonts w:ascii="Arial" w:hAnsi="Arial" w:eastAsia="Times New Roman" w:cs="Arial"/>
          <w:color w:val="000000"/>
          <w:sz w:val="24"/>
          <w:szCs w:val="24"/>
          <w:lang w:eastAsia="en-GB"/>
        </w:rPr>
      </w:pPr>
      <w:r>
        <w:rPr>
          <w:rFonts w:eastAsia="Times New Roman" w:cs="Arial" w:ascii="Arial" w:hAnsi="Arial"/>
          <w:b/>
          <w:bCs/>
          <w:color w:val="000000"/>
          <w:sz w:val="24"/>
          <w:szCs w:val="24"/>
          <w:lang w:eastAsia="en-GB"/>
        </w:rPr>
        <w:t>Tender Readiness</w:t>
      </w:r>
      <w:r>
        <w:rPr>
          <w:rFonts w:eastAsia="Times New Roman" w:cs="Arial" w:ascii="Arial" w:hAnsi="Arial"/>
          <w:color w:val="000000"/>
          <w:sz w:val="24"/>
          <w:szCs w:val="24"/>
          <w:lang w:eastAsia="en-GB"/>
        </w:rPr>
        <w:t>: supporting businesses to gain the appropriate knowledge to tender for work, and to position themselves to have a competitive edge when taking advantage of forthcoming developments in the borough (including access to apprenticeship programmes, and help to fill vacancies).</w:t>
      </w:r>
    </w:p>
    <w:p>
      <w:pPr>
        <w:pStyle w:val="Normal"/>
        <w:shd w:val="clear" w:color="auto" w:fill="FFFFFF"/>
        <w:spacing w:lineRule="auto" w:line="240" w:before="24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If your business is based in Havering, or you have a sub office in the borough, you can join the Council’s Supply Chain Initiative.</w:t>
      </w:r>
    </w:p>
    <w:p>
      <w:pPr>
        <w:pStyle w:val="Normal"/>
        <w:shd w:val="clear" w:color="auto" w:fill="FFFFFF"/>
        <w:spacing w:lineRule="auto" w:line="240" w:before="24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Information collected through the application process will ensure businesses have access to opportunities, based on project value capability, trade description and location.</w:t>
      </w:r>
    </w:p>
    <w:p>
      <w:pPr>
        <w:pStyle w:val="Normal"/>
        <w:shd w:val="clear" w:color="auto" w:fill="FFFFFF"/>
        <w:spacing w:lineRule="auto" w:line="240" w:before="24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Havering Council will monitor progress through tracking the following:</w:t>
      </w:r>
    </w:p>
    <w:p>
      <w:pPr>
        <w:pStyle w:val="Normal"/>
        <w:shd w:val="clear" w:color="auto" w:fill="FFFFFF"/>
        <w:spacing w:lineRule="atLeast" w:line="360" w:before="0" w:after="0"/>
        <w:ind w:left="720" w:hanging="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those who are sent tender opportunities</w:t>
      </w:r>
    </w:p>
    <w:p>
      <w:pPr>
        <w:pStyle w:val="Normal"/>
        <w:shd w:val="clear" w:color="auto" w:fill="FFFFFF"/>
        <w:spacing w:lineRule="atLeast" w:line="360" w:before="0" w:after="0"/>
        <w:ind w:left="720" w:hanging="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those that apply for opportunities</w:t>
      </w:r>
    </w:p>
    <w:p>
      <w:pPr>
        <w:pStyle w:val="Normal"/>
        <w:shd w:val="clear" w:color="auto" w:fill="FFFFFF"/>
        <w:spacing w:lineRule="atLeast" w:line="360" w:before="0" w:after="0"/>
        <w:ind w:left="720" w:hanging="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those that are unsuccessful, and the reason</w:t>
      </w:r>
    </w:p>
    <w:p>
      <w:pPr>
        <w:pStyle w:val="Normal"/>
        <w:shd w:val="clear" w:color="auto" w:fill="FFFFFF"/>
        <w:spacing w:lineRule="atLeast" w:line="360" w:before="0" w:after="0"/>
        <w:ind w:left="720" w:hanging="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those that are awarded contracts</w:t>
      </w:r>
    </w:p>
    <w:p>
      <w:pPr>
        <w:pStyle w:val="Normal"/>
        <w:shd w:val="clear" w:color="auto" w:fill="FFFFFF"/>
        <w:spacing w:lineRule="auto" w:line="240" w:before="24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Businesses will also have access to a bespoke business advice to enable them to:</w:t>
      </w:r>
    </w:p>
    <w:p>
      <w:pPr>
        <w:pStyle w:val="Normal"/>
        <w:shd w:val="clear" w:color="auto" w:fill="FFFFFF"/>
        <w:spacing w:lineRule="atLeast" w:line="360" w:before="0" w:after="0"/>
        <w:ind w:left="720" w:hanging="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be robust and supply chain ready</w:t>
      </w:r>
    </w:p>
    <w:p>
      <w:pPr>
        <w:pStyle w:val="Normal"/>
        <w:shd w:val="clear" w:color="auto" w:fill="FFFFFF"/>
        <w:spacing w:lineRule="atLeast" w:line="360" w:before="0" w:after="0"/>
        <w:ind w:left="720" w:hanging="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be tender ready with policies in place</w:t>
      </w:r>
    </w:p>
    <w:p>
      <w:pPr>
        <w:pStyle w:val="Normal"/>
        <w:shd w:val="clear" w:color="auto" w:fill="FFFFFF"/>
        <w:spacing w:lineRule="atLeast" w:line="360" w:before="0" w:after="0"/>
        <w:ind w:left="720" w:hanging="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clearly understand procurement processes and know what is expected of them from developers and contractors.</w:t>
      </w:r>
    </w:p>
    <w:p>
      <w:pPr>
        <w:pStyle w:val="Normal"/>
        <w:shd w:val="clear" w:color="auto" w:fill="FFFFFF"/>
        <w:spacing w:lineRule="auto" w:line="240" w:before="24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t>By registering your details on the Havering Supply Chain database, you are agreeing for Havering Council to share your details with its Joint Venture Partners and relevant contractors; and to track and monitor businesses engaging in the tender process; and to be part of a business support programme that aims to provide tender-ready advice.</w:t>
      </w:r>
    </w:p>
    <w:p>
      <w:pPr>
        <w:pStyle w:val="Normal"/>
        <w:shd w:val="clear" w:color="auto" w:fill="FFFFFF"/>
        <w:spacing w:lineRule="auto" w:line="240" w:before="240" w:after="0"/>
        <w:rPr>
          <w:rStyle w:val="Checkboxwrapper"/>
          <w:rFonts w:ascii="Arial" w:hAnsi="Arial" w:cs="Arial"/>
          <w:color w:val="000000"/>
          <w:sz w:val="24"/>
          <w:szCs w:val="24"/>
        </w:rPr>
      </w:pPr>
      <w:r>
        <w:rPr>
          <w:rStyle w:val="Checkboxwrapper"/>
          <w:rFonts w:cs="Arial" w:ascii="Arial" w:hAnsi="Arial"/>
          <w:color w:val="000000"/>
          <w:sz w:val="24"/>
          <w:szCs w:val="24"/>
        </w:rPr>
        <w:t xml:space="preserve">If you do not want your details to be shared there will be an opportunity for you to apply through the tender process. Havering Council can keep you informed by you ticking here </w:t>
      </w:r>
      <w:r>
        <w:rPr>
          <w:rStyle w:val="Checkboxwrapper"/>
          <w:rFonts w:eastAsia="Wingdings" w:cs="Wingdings" w:ascii="Wingdings" w:hAnsi="Wingdings"/>
          <w:color w:val="000000"/>
          <w:sz w:val="24"/>
          <w:szCs w:val="24"/>
        </w:rPr>
        <w:t></w:t>
      </w:r>
    </w:p>
    <w:p>
      <w:pPr>
        <w:pStyle w:val="Normal"/>
        <w:spacing w:before="0" w:after="0"/>
        <w:rPr>
          <w:rFonts w:ascii="Arial" w:hAnsi="Arial" w:eastAsia="Times New Roman" w:cs="Arial"/>
          <w:color w:val="000000"/>
          <w:sz w:val="24"/>
          <w:szCs w:val="24"/>
          <w:lang w:eastAsia="en-GB"/>
        </w:rPr>
      </w:pPr>
      <w:r>
        <w:rPr>
          <w:rFonts w:eastAsia="Times New Roman" w:cs="Arial" w:ascii="Arial" w:hAnsi="Arial"/>
          <w:color w:val="000000"/>
          <w:sz w:val="24"/>
          <w:szCs w:val="24"/>
          <w:lang w:eastAsia="en-GB"/>
        </w:rPr>
      </w:r>
    </w:p>
    <w:p>
      <w:pPr>
        <w:pStyle w:val="Normal"/>
        <w:spacing w:before="0" w:after="0"/>
        <w:rPr>
          <w:rFonts w:ascii="Arial" w:hAnsi="Arial" w:cs="Arial"/>
          <w:b/>
          <w:b/>
          <w:sz w:val="24"/>
          <w:szCs w:val="24"/>
        </w:rPr>
      </w:pPr>
      <w:r>
        <w:rPr>
          <w:rFonts w:cs="Arial" w:ascii="Arial" w:hAnsi="Arial"/>
          <w:b/>
          <w:sz w:val="24"/>
          <w:szCs w:val="24"/>
        </w:rPr>
        <w:t>Company name *</w:t>
      </w:r>
    </w:p>
    <w:p>
      <w:pPr>
        <w:pStyle w:val="Normal"/>
        <w:spacing w:before="0" w:after="0"/>
        <w:rPr>
          <w:rFonts w:ascii="Arial" w:hAnsi="Arial" w:cs="Arial"/>
          <w:sz w:val="24"/>
          <w:szCs w:val="24"/>
        </w:rPr>
      </w:pPr>
      <w:r>
        <w:rPr>
          <w:rFonts w:cs="Arial" w:ascii="Arial" w:hAnsi="Arial"/>
          <w:sz w:val="24"/>
          <w:szCs w:val="24"/>
        </w:rPr>
      </w:r>
    </w:p>
    <w:p>
      <w:pPr>
        <w:pStyle w:val="Normal"/>
        <w:tabs>
          <w:tab w:val="left" w:pos="5103" w:leader="none"/>
        </w:tabs>
        <w:spacing w:before="0" w:after="0"/>
        <w:rPr>
          <w:rFonts w:ascii="Arial" w:hAnsi="Arial" w:cs="Arial"/>
          <w:sz w:val="24"/>
          <w:szCs w:val="24"/>
        </w:rPr>
      </w:pPr>
      <w:r>
        <w:rPr>
          <w:rFonts w:cs="Arial" w:ascii="Arial" w:hAnsi="Arial"/>
          <w:sz w:val="24"/>
          <w:szCs w:val="24"/>
        </w:rPr>
        <w:t>………………………………………………………</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b/>
          <w:b/>
          <w:sz w:val="24"/>
          <w:szCs w:val="24"/>
        </w:rPr>
      </w:pPr>
      <w:r>
        <w:rPr>
          <w:rFonts w:cs="Arial" w:ascii="Arial" w:hAnsi="Arial"/>
          <w:b/>
          <w:sz w:val="24"/>
          <w:szCs w:val="24"/>
        </w:rPr>
        <w:t>Trade or service *</w:t>
      </w:r>
    </w:p>
    <w:p>
      <w:pPr>
        <w:pStyle w:val="Normal"/>
        <w:spacing w:before="0" w:after="0"/>
        <w:rPr>
          <w:rFonts w:ascii="Arial" w:hAnsi="Arial" w:cs="Arial"/>
          <w:sz w:val="24"/>
          <w:szCs w:val="24"/>
        </w:rPr>
      </w:pPr>
      <w:r>
        <w:rPr>
          <w:rFonts w:cs="Arial" w:ascii="Arial" w:hAnsi="Arial"/>
          <w:sz w:val="24"/>
          <w:szCs w:val="24"/>
        </w:rPr>
      </w:r>
    </w:p>
    <w:p>
      <w:pPr>
        <w:pStyle w:val="Normal"/>
        <w:tabs>
          <w:tab w:val="left" w:pos="1985" w:leader="none"/>
        </w:tabs>
        <w:spacing w:before="0" w:after="0"/>
        <w:rPr>
          <w:rFonts w:ascii="Arial" w:hAnsi="Arial" w:cs="Arial"/>
          <w:sz w:val="24"/>
          <w:szCs w:val="24"/>
        </w:rPr>
      </w:pPr>
      <w:r>
        <w:rPr>
          <w:rFonts w:cs="Arial" w:ascii="Arial" w:hAnsi="Arial"/>
          <w:sz w:val="24"/>
          <w:szCs w:val="24"/>
        </w:rPr>
        <w:t>Supplier</w:t>
        <w:tab/>
      </w:r>
      <w:r>
        <w:rPr>
          <w:rFonts w:eastAsia="Wingdings" w:cs="Wingdings" w:ascii="Wingdings" w:hAnsi="Wingdings"/>
          <w:sz w:val="24"/>
          <w:szCs w:val="24"/>
        </w:rPr>
        <w:t></w:t>
      </w:r>
    </w:p>
    <w:p>
      <w:pPr>
        <w:pStyle w:val="Normal"/>
        <w:tabs>
          <w:tab w:val="left" w:pos="1985" w:leader="none"/>
        </w:tabs>
        <w:spacing w:before="0" w:after="0"/>
        <w:rPr>
          <w:rFonts w:ascii="Arial" w:hAnsi="Arial" w:cs="Arial"/>
          <w:sz w:val="24"/>
          <w:szCs w:val="24"/>
        </w:rPr>
      </w:pPr>
      <w:r>
        <w:rPr>
          <w:rFonts w:cs="Arial" w:ascii="Arial" w:hAnsi="Arial"/>
          <w:sz w:val="24"/>
          <w:szCs w:val="24"/>
        </w:rPr>
        <w:t>Subcontractor</w:t>
        <w:tab/>
      </w:r>
      <w:r>
        <w:rPr>
          <w:rFonts w:eastAsia="Wingdings" w:cs="Wingdings" w:ascii="Wingdings" w:hAnsi="Wingdings"/>
          <w:sz w:val="24"/>
          <w:szCs w:val="24"/>
        </w:rPr>
        <w:t></w:t>
      </w:r>
      <w:r>
        <w:rPr>
          <w:rFonts w:cs="Arial" w:ascii="Arial" w:hAnsi="Arial"/>
          <w:sz w:val="24"/>
          <w:szCs w:val="24"/>
        </w:rPr>
        <w:tab/>
      </w:r>
    </w:p>
    <w:p>
      <w:pPr>
        <w:pStyle w:val="Normal"/>
        <w:tabs>
          <w:tab w:val="left" w:pos="1985" w:leader="none"/>
        </w:tabs>
        <w:spacing w:before="0" w:after="0"/>
        <w:rPr>
          <w:rFonts w:ascii="Arial" w:hAnsi="Arial" w:cs="Arial"/>
          <w:sz w:val="24"/>
          <w:szCs w:val="24"/>
        </w:rPr>
      </w:pPr>
      <w:r>
        <w:rPr>
          <w:rFonts w:cs="Arial" w:ascii="Arial" w:hAnsi="Arial"/>
          <w:sz w:val="24"/>
          <w:szCs w:val="24"/>
        </w:rPr>
        <w:t>Consultant</w:t>
        <w:tab/>
      </w:r>
      <w:r>
        <w:rPr>
          <w:rFonts w:eastAsia="Wingdings" w:cs="Wingdings" w:ascii="Wingdings" w:hAnsi="Wingdings"/>
          <w:sz w:val="24"/>
          <w:szCs w:val="24"/>
        </w:rPr>
        <w:t></w:t>
      </w:r>
    </w:p>
    <w:p>
      <w:pPr>
        <w:pStyle w:val="Normal"/>
        <w:tabs>
          <w:tab w:val="left" w:pos="198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s>
        <w:spacing w:before="0" w:after="0"/>
        <w:rPr>
          <w:rFonts w:ascii="Arial" w:hAnsi="Arial" w:cs="Arial"/>
          <w:b/>
          <w:b/>
          <w:sz w:val="24"/>
          <w:szCs w:val="24"/>
        </w:rPr>
      </w:pPr>
      <w:r>
        <w:rPr>
          <w:rFonts w:cs="Arial" w:ascii="Arial" w:hAnsi="Arial"/>
          <w:b/>
          <w:sz w:val="24"/>
          <w:szCs w:val="24"/>
        </w:rPr>
        <w:t>Registered address *</w:t>
      </w:r>
    </w:p>
    <w:p>
      <w:pPr>
        <w:pStyle w:val="Normal"/>
        <w:tabs>
          <w:tab w:val="left" w:pos="198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s>
        <w:spacing w:before="0" w:after="0"/>
        <w:rPr>
          <w:rFonts w:ascii="Arial" w:hAnsi="Arial" w:cs="Arial"/>
          <w:sz w:val="24"/>
          <w:szCs w:val="24"/>
        </w:rPr>
      </w:pPr>
      <w:r>
        <w:rPr>
          <w:rFonts w:cs="Arial" w:ascii="Arial" w:hAnsi="Arial"/>
          <w:sz w:val="24"/>
          <w:szCs w:val="24"/>
        </w:rPr>
        <w:t>Property name / number</w:t>
        <w:tab/>
        <w:t>……………………………………………………………</w:t>
      </w:r>
    </w:p>
    <w:p>
      <w:pPr>
        <w:pStyle w:val="Normal"/>
        <w:tabs>
          <w:tab w:val="left" w:pos="1985" w:leader="none"/>
          <w:tab w:val="left" w:pos="2977"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s>
        <w:spacing w:before="0" w:after="0"/>
        <w:rPr>
          <w:rFonts w:ascii="Arial" w:hAnsi="Arial" w:cs="Arial"/>
          <w:sz w:val="24"/>
          <w:szCs w:val="24"/>
        </w:rPr>
      </w:pPr>
      <w:r>
        <w:rPr>
          <w:rFonts w:cs="Arial" w:ascii="Arial" w:hAnsi="Arial"/>
          <w:sz w:val="24"/>
          <w:szCs w:val="24"/>
        </w:rPr>
        <w:t>Street</w:t>
        <w:tab/>
        <w:tab/>
        <w:t>……………………………………………………………</w:t>
      </w:r>
    </w:p>
    <w:p>
      <w:pPr>
        <w:pStyle w:val="Normal"/>
        <w:tabs>
          <w:tab w:val="left" w:pos="1985" w:leader="none"/>
          <w:tab w:val="left" w:pos="2977"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t>Town</w:t>
        <w:tab/>
        <w:tab/>
        <w:t>……………………………………………………………</w:t>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t>Postcode</w:t>
        <w:tab/>
        <w:tab/>
        <w:t>……………………………………………………………</w:t>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t>Is the registered address the same as the postal address: *</w:t>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r>
    </w:p>
    <w:p>
      <w:pPr>
        <w:pStyle w:val="Normal"/>
        <w:tabs>
          <w:tab w:val="left" w:pos="567" w:leader="none"/>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t>Yes</w:t>
        <w:tab/>
      </w:r>
      <w:r>
        <w:rPr>
          <w:rFonts w:eastAsia="Wingdings" w:cs="Wingdings" w:ascii="Wingdings" w:hAnsi="Wingdings"/>
          <w:sz w:val="24"/>
          <w:szCs w:val="24"/>
        </w:rPr>
        <w:t></w:t>
      </w:r>
    </w:p>
    <w:p>
      <w:pPr>
        <w:pStyle w:val="Normal"/>
        <w:tabs>
          <w:tab w:val="left" w:pos="567" w:leader="none"/>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t>No</w:t>
        <w:tab/>
      </w:r>
      <w:r>
        <w:rPr>
          <w:rFonts w:eastAsia="Wingdings" w:cs="Wingdings" w:ascii="Wingdings" w:hAnsi="Wingdings"/>
          <w:sz w:val="24"/>
          <w:szCs w:val="24"/>
        </w:rPr>
        <w:t></w:t>
      </w:r>
    </w:p>
    <w:p>
      <w:pPr>
        <w:pStyle w:val="Normal"/>
        <w:tabs>
          <w:tab w:val="left" w:pos="1985" w:leader="none"/>
          <w:tab w:val="left" w:pos="3402" w:leader="none"/>
          <w:tab w:val="left" w:pos="524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3402" w:leader="none"/>
          <w:tab w:val="left" w:pos="5245" w:leader="none"/>
        </w:tabs>
        <w:spacing w:before="0" w:after="0"/>
        <w:rPr>
          <w:rFonts w:ascii="Arial" w:hAnsi="Arial" w:cs="Arial"/>
          <w:i/>
          <w:i/>
          <w:sz w:val="24"/>
          <w:szCs w:val="24"/>
        </w:rPr>
      </w:pPr>
      <w:r>
        <w:rPr>
          <w:rFonts w:cs="Arial" w:ascii="Arial" w:hAnsi="Arial"/>
          <w:i/>
          <w:sz w:val="24"/>
          <w:szCs w:val="24"/>
        </w:rPr>
        <w:t>If no, please provide your postal address: *</w:t>
      </w:r>
    </w:p>
    <w:p>
      <w:pPr>
        <w:pStyle w:val="Normal"/>
        <w:tabs>
          <w:tab w:val="left" w:pos="1985" w:leader="none"/>
          <w:tab w:val="left" w:pos="3402" w:leader="none"/>
          <w:tab w:val="left" w:pos="524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s>
        <w:spacing w:before="0" w:after="0"/>
        <w:rPr>
          <w:rFonts w:ascii="Arial" w:hAnsi="Arial" w:cs="Arial"/>
          <w:sz w:val="24"/>
          <w:szCs w:val="24"/>
        </w:rPr>
      </w:pPr>
      <w:r>
        <w:rPr>
          <w:rFonts w:cs="Arial" w:ascii="Arial" w:hAnsi="Arial"/>
          <w:sz w:val="24"/>
          <w:szCs w:val="24"/>
        </w:rPr>
        <w:t>Property name / number</w:t>
        <w:tab/>
        <w:t>……………………………………………………………</w:t>
      </w:r>
    </w:p>
    <w:p>
      <w:pPr>
        <w:pStyle w:val="Normal"/>
        <w:tabs>
          <w:tab w:val="left" w:pos="1985" w:leader="none"/>
          <w:tab w:val="left" w:pos="2977"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s>
        <w:spacing w:before="0" w:after="0"/>
        <w:rPr>
          <w:rFonts w:ascii="Arial" w:hAnsi="Arial" w:cs="Arial"/>
          <w:sz w:val="24"/>
          <w:szCs w:val="24"/>
        </w:rPr>
      </w:pPr>
      <w:r>
        <w:rPr>
          <w:rFonts w:cs="Arial" w:ascii="Arial" w:hAnsi="Arial"/>
          <w:sz w:val="24"/>
          <w:szCs w:val="24"/>
        </w:rPr>
        <w:t>Street</w:t>
        <w:tab/>
        <w:tab/>
        <w:t>……………………………………………………………</w:t>
      </w:r>
    </w:p>
    <w:p>
      <w:pPr>
        <w:pStyle w:val="Normal"/>
        <w:tabs>
          <w:tab w:val="left" w:pos="1985" w:leader="none"/>
          <w:tab w:val="left" w:pos="2977"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t>Town</w:t>
        <w:tab/>
        <w:tab/>
        <w:t>……………………………………………………………</w:t>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t>Postcode</w:t>
        <w:tab/>
        <w:tab/>
        <w:t>……………………………………………………………</w:t>
      </w:r>
    </w:p>
    <w:p>
      <w:pPr>
        <w:pStyle w:val="Normal"/>
        <w:tabs>
          <w:tab w:val="left" w:pos="1985" w:leader="none"/>
          <w:tab w:val="left" w:pos="3402" w:leader="none"/>
          <w:tab w:val="left" w:pos="524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t>Telephone number *</w:t>
        <w:tab/>
        <w:t>……………………………………………………………</w:t>
      </w:r>
    </w:p>
    <w:p>
      <w:pPr>
        <w:pStyle w:val="Normal"/>
        <w:tabs>
          <w:tab w:val="left" w:pos="1985" w:leader="none"/>
          <w:tab w:val="left" w:pos="2977" w:leader="none"/>
          <w:tab w:val="left" w:pos="524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 w:val="left" w:pos="5245" w:leader="none"/>
          <w:tab w:val="left" w:pos="8505" w:leader="none"/>
        </w:tabs>
        <w:spacing w:before="0" w:after="0"/>
        <w:rPr>
          <w:rFonts w:ascii="Arial" w:hAnsi="Arial" w:cs="Arial"/>
          <w:sz w:val="24"/>
          <w:szCs w:val="24"/>
        </w:rPr>
      </w:pPr>
      <w:r>
        <w:rPr>
          <w:rFonts w:cs="Arial" w:ascii="Arial" w:hAnsi="Arial"/>
          <w:sz w:val="24"/>
          <w:szCs w:val="24"/>
        </w:rPr>
        <w:t>Email address *</w:t>
        <w:tab/>
        <w:t xml:space="preserve"> </w:t>
        <w:tab/>
        <w:t>……………………………………………………………</w:t>
      </w:r>
    </w:p>
    <w:p>
      <w:pPr>
        <w:pStyle w:val="Normal"/>
        <w:tabs>
          <w:tab w:val="left" w:pos="1985" w:leader="none"/>
          <w:tab w:val="left" w:pos="2977"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 w:val="left" w:pos="5245" w:leader="none"/>
          <w:tab w:val="left" w:pos="8505" w:leader="none"/>
        </w:tabs>
        <w:spacing w:before="0" w:after="0"/>
        <w:rPr>
          <w:rFonts w:ascii="Arial" w:hAnsi="Arial" w:cs="Arial"/>
          <w:sz w:val="24"/>
          <w:szCs w:val="24"/>
        </w:rPr>
      </w:pPr>
      <w:r>
        <w:rPr>
          <w:rFonts w:cs="Arial" w:ascii="Arial" w:hAnsi="Arial"/>
          <w:sz w:val="24"/>
          <w:szCs w:val="24"/>
        </w:rPr>
        <w:t>Website</w:t>
        <w:tab/>
        <w:tab/>
        <w:t>……………………………………………………………</w:t>
      </w:r>
    </w:p>
    <w:p>
      <w:pPr>
        <w:pStyle w:val="Normal"/>
        <w:tabs>
          <w:tab w:val="left" w:pos="1985" w:leader="none"/>
          <w:tab w:val="left" w:pos="2977"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2977" w:leader="none"/>
          <w:tab w:val="left" w:pos="5245" w:leader="none"/>
          <w:tab w:val="left" w:pos="8505" w:leader="none"/>
        </w:tabs>
        <w:spacing w:before="0" w:after="0"/>
        <w:rPr>
          <w:rFonts w:ascii="Arial" w:hAnsi="Arial" w:cs="Arial"/>
          <w:sz w:val="24"/>
          <w:szCs w:val="24"/>
        </w:rPr>
      </w:pPr>
      <w:r>
        <w:rPr>
          <w:rFonts w:cs="Arial" w:ascii="Arial" w:hAnsi="Arial"/>
          <w:sz w:val="24"/>
          <w:szCs w:val="24"/>
        </w:rPr>
        <w:t>SIC code *</w:t>
        <w:tab/>
        <w:tab/>
        <w:t>……………………………………………………………</w:t>
      </w:r>
    </w:p>
    <w:p>
      <w:pPr>
        <w:pStyle w:val="Normal"/>
        <w:tabs>
          <w:tab w:val="left" w:pos="1985" w:leader="none"/>
          <w:tab w:val="left" w:pos="2977"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Company registration number</w:t>
        <w:tab/>
        <w:t>………………………………………………</w:t>
      </w:r>
    </w:p>
    <w:p>
      <w:pPr>
        <w:pStyle w:val="Normal"/>
        <w:tabs>
          <w:tab w:val="left" w:pos="1985" w:leader="none"/>
          <w:tab w:val="left" w:pos="2977"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Unique tax reference *</w:t>
        <w:tab/>
        <w:t>………………………………………………</w:t>
      </w:r>
    </w:p>
    <w:p>
      <w:pPr>
        <w:pStyle w:val="Normal"/>
        <w:tabs>
          <w:tab w:val="left" w:pos="1985" w:leader="none"/>
          <w:tab w:val="left" w:pos="2977"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985"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VAT registration number</w:t>
        <w:tab/>
        <w:t>………………………………………………</w:t>
      </w:r>
    </w:p>
    <w:p>
      <w:pPr>
        <w:pStyle w:val="Normal"/>
        <w:tabs>
          <w:tab w:val="left" w:pos="1985" w:leader="none"/>
          <w:tab w:val="left" w:pos="2977"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Year established *</w:t>
        <w:tab/>
        <w:t>…………………</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Type of company *</w:t>
        <w:tab/>
        <w:t xml:space="preserve">Plc </w:t>
      </w:r>
      <w:r>
        <w:rPr>
          <w:rFonts w:eastAsia="Wingdings" w:cs="Wingdings" w:ascii="Wingdings" w:hAnsi="Wingdings"/>
          <w:sz w:val="24"/>
          <w:szCs w:val="24"/>
        </w:rPr>
        <w:t></w:t>
      </w:r>
      <w:r>
        <w:rPr>
          <w:rFonts w:cs="Arial" w:ascii="Arial" w:hAnsi="Arial"/>
          <w:sz w:val="24"/>
          <w:szCs w:val="24"/>
        </w:rPr>
        <w:t xml:space="preserve">   Partnership </w:t>
      </w:r>
      <w:r>
        <w:rPr>
          <w:rFonts w:eastAsia="Wingdings" w:cs="Wingdings" w:ascii="Wingdings" w:hAnsi="Wingdings"/>
          <w:sz w:val="24"/>
          <w:szCs w:val="24"/>
        </w:rPr>
        <w:t></w:t>
      </w:r>
      <w:r>
        <w:rPr>
          <w:rFonts w:cs="Arial" w:ascii="Arial" w:hAnsi="Arial"/>
          <w:sz w:val="24"/>
          <w:szCs w:val="24"/>
        </w:rPr>
        <w:t xml:space="preserve">   Limited </w:t>
      </w:r>
      <w:r>
        <w:rPr>
          <w:rFonts w:eastAsia="Wingdings" w:cs="Wingdings" w:ascii="Wingdings" w:hAnsi="Wingdings"/>
          <w:sz w:val="24"/>
          <w:szCs w:val="24"/>
        </w:rPr>
        <w:t></w:t>
      </w:r>
      <w:r>
        <w:rPr>
          <w:rFonts w:cs="Arial" w:ascii="Arial" w:hAnsi="Arial"/>
          <w:sz w:val="24"/>
          <w:szCs w:val="24"/>
        </w:rPr>
        <w:t xml:space="preserve">   Sole trader </w:t>
      </w:r>
      <w:r>
        <w:rPr>
          <w:rFonts w:eastAsia="Wingdings" w:cs="Wingdings" w:ascii="Wingdings" w:hAnsi="Wingdings"/>
          <w:sz w:val="24"/>
          <w:szCs w:val="24"/>
        </w:rPr>
        <w:t></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b/>
          <w:sz w:val="24"/>
          <w:szCs w:val="24"/>
        </w:rPr>
        <w:t>Company Contacts</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i/>
          <w:i/>
          <w:sz w:val="24"/>
          <w:szCs w:val="24"/>
        </w:rPr>
      </w:pPr>
      <w:r>
        <w:rPr>
          <w:rFonts w:cs="Arial" w:ascii="Arial" w:hAnsi="Arial"/>
          <w:i/>
          <w:sz w:val="24"/>
          <w:szCs w:val="24"/>
        </w:rPr>
        <w:t>Please enter the details of at least one company contact.</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Contact name *</w:t>
        <w:tab/>
        <w:t>………………………………………………</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Position *</w:t>
        <w:tab/>
        <w:t>………………………………………………</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Email *</w:t>
        <w:tab/>
        <w:t>………………………………………………</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Telephone number *</w:t>
        <w:tab/>
        <w:t>………………………………………………</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Annual turnover *</w:t>
        <w:tab/>
        <w:t>………………………………………………</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Employee size band *</w:t>
      </w:r>
    </w:p>
    <w:p>
      <w:pPr>
        <w:pStyle w:val="Normal"/>
        <w:tabs>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0 – 19</w:t>
        <w:tab/>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 xml:space="preserve">20 – 99 </w:t>
        <w:tab/>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 xml:space="preserve">100 – 9,999 </w:t>
        <w:tab/>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 xml:space="preserve">10,000+ </w:t>
        <w:tab/>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Do you subcontract delivery:</w:t>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Yes, all</w:t>
        <w:tab/>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Yes, some</w:t>
        <w:tab/>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t>No</w:t>
        <w:tab/>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 xml:space="preserve">Maximum project value capable of being undertaken * </w:t>
        <w:tab/>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 xml:space="preserve">Minimum project value prepared to undertake * </w:t>
        <w:tab/>
        <w:tab/>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Preferred type of work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Professional (design, surveying, planning, site supervising, etc)</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Technical (CAD, technicians, site inspection, etc)</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Craft (carpentry, bricklaying, demolition, painting/decorating, plastering, roofing,</w:t>
        <w:tab/>
        <w:t xml:space="preserve"> etc)</w:t>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Please give details – Professional (design, surveying, planning, site supervising, etc)</w:t>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Please give details – Technical (CAD, technicians, site inspection, etc)</w:t>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Please give details – Craft (carpentry, bricklaying, demolition, painting/decorating, plastering, roofing, etc)</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426" w:leader="none"/>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b/>
          <w:sz w:val="24"/>
          <w:szCs w:val="24"/>
        </w:rPr>
        <w:t>Accreditations</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 xml:space="preserve">Do you hold a Constructionline registration? *   Yes </w:t>
      </w:r>
      <w:r>
        <w:rPr>
          <w:rFonts w:eastAsia="Wingdings" w:cs="Wingdings" w:ascii="Wingdings" w:hAnsi="Wingdings"/>
          <w:sz w:val="24"/>
          <w:szCs w:val="24"/>
        </w:rPr>
        <w:t></w:t>
      </w:r>
      <w:r>
        <w:rPr>
          <w:rFonts w:cs="Arial" w:ascii="Arial" w:hAnsi="Arial"/>
          <w:sz w:val="24"/>
          <w:szCs w:val="24"/>
        </w:rPr>
        <w:t xml:space="preserve">   No </w:t>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Constructionline No.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 xml:space="preserve">Does your company recognise and comply with the Considerate Constructors Scheme? *   Yes </w:t>
      </w:r>
      <w:r>
        <w:rPr>
          <w:rFonts w:eastAsia="Wingdings" w:cs="Wingdings" w:ascii="Wingdings" w:hAnsi="Wingdings"/>
          <w:sz w:val="24"/>
          <w:szCs w:val="24"/>
        </w:rPr>
        <w:t></w:t>
      </w:r>
      <w:r>
        <w:rPr>
          <w:rFonts w:cs="Arial" w:ascii="Arial" w:hAnsi="Arial"/>
          <w:sz w:val="24"/>
          <w:szCs w:val="24"/>
        </w:rPr>
        <w:t xml:space="preserve">   No </w:t>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Please give details of training and policy number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 xml:space="preserve">Do you hold an Acclaim Accreditation *   Yes </w:t>
      </w:r>
      <w:r>
        <w:rPr>
          <w:rFonts w:eastAsia="Wingdings" w:cs="Wingdings" w:ascii="Wingdings" w:hAnsi="Wingdings"/>
          <w:sz w:val="24"/>
          <w:szCs w:val="24"/>
        </w:rPr>
        <w:t></w:t>
      </w:r>
      <w:r>
        <w:rPr>
          <w:rFonts w:cs="Arial" w:ascii="Arial" w:hAnsi="Arial"/>
          <w:sz w:val="24"/>
          <w:szCs w:val="24"/>
        </w:rPr>
        <w:t xml:space="preserve">   No </w:t>
      </w:r>
      <w:r>
        <w:rPr>
          <w:rFonts w:eastAsia="Wingdings" w:cs="Wingdings" w:ascii="Wingdings" w:hAnsi="Wingdings"/>
          <w:sz w:val="24"/>
          <w:szCs w:val="24"/>
        </w:rPr>
        <w:t></w:t>
      </w:r>
    </w:p>
    <w:p>
      <w:pPr>
        <w:pStyle w:val="Normal"/>
        <w:rPr>
          <w:rFonts w:ascii="Arial" w:hAnsi="Arial" w:cs="Arial"/>
          <w:sz w:val="24"/>
          <w:szCs w:val="24"/>
        </w:rPr>
      </w:pPr>
      <w:r>
        <w:rPr>
          <w:rFonts w:cs="Arial" w:ascii="Arial" w:hAnsi="Arial"/>
          <w:sz w:val="24"/>
          <w:szCs w:val="24"/>
        </w:rPr>
      </w:r>
      <w:r>
        <w:br w:type="page"/>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Please give details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w:t>
      </w:r>
      <w:r>
        <w:rPr>
          <w:rFonts w:cs="Arial" w:ascii="Arial" w:hAnsi="Arial"/>
          <w:sz w:val="24"/>
          <w:szCs w:val="24"/>
        </w:rPr>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b/>
          <w:b/>
          <w:sz w:val="24"/>
          <w:szCs w:val="24"/>
        </w:rPr>
      </w:pPr>
      <w:r>
        <w:rPr>
          <w:rFonts w:cs="Arial" w:ascii="Arial" w:hAnsi="Arial"/>
          <w:b/>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b/>
          <w:sz w:val="24"/>
          <w:szCs w:val="24"/>
        </w:rPr>
        <w:t>Health &amp; Safety / Environment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Please provide details of any accreditations to Safety Schemes in Procurement (i.e. National Access &amp; Scaffolding Confederation, National Federation for Demolition Contractors, HSE Asbestos Licence, etc)</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Accreditations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National Access &amp; Scaffolding Confederation</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Expiry date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Level of cover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Federation for Demolition Contractors</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Expiry date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Level of cover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HSE Asbestos Licence</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Expiry date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Level of cover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Other (not listed)</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Please provide details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Expiry date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Level of cover *   ………………………………</w:t>
      </w:r>
    </w:p>
    <w:p>
      <w:pPr>
        <w:pStyle w:val="Normal"/>
        <w:rPr>
          <w:rFonts w:ascii="Arial" w:hAnsi="Arial" w:cs="Arial"/>
          <w:sz w:val="24"/>
          <w:szCs w:val="24"/>
        </w:rPr>
      </w:pPr>
      <w:r>
        <w:rPr>
          <w:rFonts w:cs="Arial" w:ascii="Arial" w:hAnsi="Arial"/>
          <w:sz w:val="24"/>
          <w:szCs w:val="24"/>
        </w:rPr>
      </w:r>
      <w:r>
        <w:br w:type="page"/>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b/>
          <w:sz w:val="24"/>
          <w:szCs w:val="24"/>
        </w:rPr>
        <w:t>Insurances</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Please provide details of the insurances you have:</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Public Liability</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Expiry date *  …………………………………..    Level of cover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Employers Liability</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Expiry date *  …………………………………..    Level of cover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Professional Liability</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Expiry date *  …………………………………..   Level of cover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Product Liability</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Expiry date *  …………………………………..   Level of cover *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b/>
          <w:b/>
          <w:sz w:val="24"/>
          <w:szCs w:val="24"/>
        </w:rPr>
      </w:pPr>
      <w:r>
        <w:rPr>
          <w:rFonts w:cs="Arial" w:ascii="Arial" w:hAnsi="Arial"/>
          <w:b/>
          <w:sz w:val="24"/>
          <w:szCs w:val="24"/>
        </w:rPr>
        <w:t>Business Support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 xml:space="preserve">Did you take part in the Build Havering programme *  Yes </w:t>
      </w:r>
      <w:r>
        <w:rPr>
          <w:rFonts w:eastAsia="Wingdings" w:cs="Wingdings" w:ascii="Wingdings" w:hAnsi="Wingdings"/>
          <w:sz w:val="24"/>
          <w:szCs w:val="24"/>
        </w:rPr>
        <w:t></w:t>
      </w:r>
      <w:r>
        <w:rPr>
          <w:rFonts w:cs="Arial" w:ascii="Arial" w:hAnsi="Arial"/>
          <w:sz w:val="24"/>
          <w:szCs w:val="24"/>
        </w:rPr>
        <w:t xml:space="preserve">   No </w:t>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 xml:space="preserve">Would you like support in becoming tender ready *     Yes </w:t>
      </w:r>
      <w:r>
        <w:rPr>
          <w:rFonts w:eastAsia="Wingdings" w:cs="Wingdings" w:ascii="Wingdings" w:hAnsi="Wingdings"/>
          <w:sz w:val="24"/>
          <w:szCs w:val="24"/>
        </w:rPr>
        <w:t></w:t>
      </w:r>
      <w:r>
        <w:rPr>
          <w:rFonts w:cs="Arial" w:ascii="Arial" w:hAnsi="Arial"/>
          <w:sz w:val="24"/>
          <w:szCs w:val="24"/>
        </w:rPr>
        <w:t xml:space="preserve">   No </w:t>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 xml:space="preserve">Would you like to be contacted about other potential procurement opportunities and networking*  Yes </w:t>
      </w:r>
      <w:r>
        <w:rPr>
          <w:rFonts w:eastAsia="Wingdings" w:cs="Wingdings" w:ascii="Wingdings" w:hAnsi="Wingdings"/>
          <w:sz w:val="24"/>
          <w:szCs w:val="24"/>
        </w:rPr>
        <w:t></w:t>
      </w:r>
      <w:r>
        <w:rPr>
          <w:rFonts w:cs="Arial" w:ascii="Arial" w:hAnsi="Arial"/>
          <w:sz w:val="24"/>
          <w:szCs w:val="24"/>
        </w:rPr>
        <w:t xml:space="preserve">   No </w:t>
      </w:r>
      <w:r>
        <w:rPr>
          <w:rFonts w:eastAsia="Wingdings" w:cs="Wingdings" w:ascii="Wingdings" w:hAnsi="Wingdings"/>
          <w:sz w:val="24"/>
          <w:szCs w:val="24"/>
        </w:rPr>
        <w: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t>Would you like support in filling vacancies *</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eastAsia="Wingdings" w:cs="Wingdings" w:ascii="Wingdings" w:hAnsi="Wingdings"/>
          <w:sz w:val="24"/>
          <w:szCs w:val="24"/>
        </w:rPr>
        <w:t></w:t>
      </w:r>
      <w:r>
        <w:rPr>
          <w:rFonts w:cs="Arial" w:ascii="Arial" w:hAnsi="Arial"/>
          <w:sz w:val="24"/>
          <w:szCs w:val="24"/>
        </w:rPr>
        <w:t xml:space="preserve">   </w:t>
      </w:r>
      <w:r>
        <w:rPr>
          <w:rFonts w:cs="Arial" w:ascii="Arial" w:hAnsi="Arial"/>
          <w:sz w:val="24"/>
          <w:szCs w:val="24"/>
        </w:rPr>
        <w:t xml:space="preserve">Yes – after contract   </w:t>
      </w:r>
      <w:r>
        <w:rPr>
          <w:rFonts w:eastAsia="Wingdings" w:cs="Wingdings" w:ascii="Wingdings" w:hAnsi="Wingdings"/>
          <w:sz w:val="24"/>
          <w:szCs w:val="24"/>
        </w:rPr>
        <w:t></w:t>
      </w:r>
      <w:r>
        <w:rPr>
          <w:rFonts w:cs="Arial" w:ascii="Arial" w:hAnsi="Arial"/>
          <w:sz w:val="24"/>
          <w:szCs w:val="24"/>
        </w:rPr>
        <w:t xml:space="preserve">   Yes – before tender process   </w:t>
      </w:r>
      <w:r>
        <w:rPr>
          <w:rFonts w:eastAsia="Wingdings" w:cs="Wingdings" w:ascii="Wingdings" w:hAnsi="Wingdings"/>
          <w:sz w:val="24"/>
          <w:szCs w:val="24"/>
        </w:rPr>
        <w:t></w:t>
      </w:r>
      <w:r>
        <w:rPr>
          <w:rFonts w:cs="Arial" w:ascii="Arial" w:hAnsi="Arial"/>
          <w:sz w:val="24"/>
          <w:szCs w:val="24"/>
        </w:rPr>
        <w:t xml:space="preserve">   No</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sz w:val="24"/>
          <w:szCs w:val="24"/>
        </w:rPr>
      </w:pPr>
      <w:r>
        <w:rPr>
          <w:rFonts w:cs="Arial" w:ascii="Arial" w:hAnsi="Arial"/>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i/>
          <w:i/>
          <w:sz w:val="24"/>
          <w:szCs w:val="24"/>
        </w:rPr>
      </w:pPr>
      <w:r>
        <w:rPr>
          <w:rFonts w:cs="Arial" w:ascii="Arial" w:hAnsi="Arial"/>
          <w:i/>
          <w:sz w:val="24"/>
          <w:szCs w:val="24"/>
        </w:rPr>
        <w:t>Please return completed forms to:</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i/>
          <w:i/>
          <w:sz w:val="24"/>
          <w:szCs w:val="24"/>
        </w:rPr>
      </w:pPr>
      <w:r>
        <w:rPr>
          <w:rFonts w:cs="Arial" w:ascii="Arial" w:hAnsi="Arial"/>
          <w:i/>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i/>
          <w:i/>
          <w:sz w:val="24"/>
          <w:szCs w:val="24"/>
        </w:rPr>
      </w:pPr>
      <w:r>
        <w:rPr>
          <w:rFonts w:cs="Arial" w:ascii="Arial" w:hAnsi="Arial"/>
          <w:i/>
          <w:sz w:val="24"/>
          <w:szCs w:val="24"/>
        </w:rPr>
        <w:t>London Borough of Havering</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i/>
          <w:i/>
          <w:sz w:val="24"/>
          <w:szCs w:val="24"/>
        </w:rPr>
      </w:pPr>
      <w:r>
        <w:rPr>
          <w:rFonts w:cs="Arial" w:ascii="Arial" w:hAnsi="Arial"/>
          <w:i/>
          <w:sz w:val="24"/>
          <w:szCs w:val="24"/>
        </w:rPr>
        <w:t>Business Development</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i/>
          <w:i/>
          <w:sz w:val="24"/>
          <w:szCs w:val="24"/>
        </w:rPr>
      </w:pPr>
      <w:r>
        <w:rPr>
          <w:rFonts w:cs="Arial" w:ascii="Arial" w:hAnsi="Arial"/>
          <w:i/>
          <w:sz w:val="24"/>
          <w:szCs w:val="24"/>
        </w:rPr>
        <w:t>Town Hall</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i/>
          <w:i/>
          <w:sz w:val="24"/>
          <w:szCs w:val="24"/>
        </w:rPr>
      </w:pPr>
      <w:r>
        <w:rPr>
          <w:rFonts w:cs="Arial" w:ascii="Arial" w:hAnsi="Arial"/>
          <w:i/>
          <w:sz w:val="24"/>
          <w:szCs w:val="24"/>
        </w:rPr>
        <w:t>Main Road</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i/>
          <w:i/>
          <w:sz w:val="24"/>
          <w:szCs w:val="24"/>
        </w:rPr>
      </w:pPr>
      <w:r>
        <w:rPr>
          <w:rFonts w:cs="Arial" w:ascii="Arial" w:hAnsi="Arial"/>
          <w:i/>
          <w:sz w:val="24"/>
          <w:szCs w:val="24"/>
        </w:rPr>
        <w:t>Romford RM1 3BD</w:t>
      </w:r>
    </w:p>
    <w:p>
      <w:pPr>
        <w:pStyle w:val="Normal"/>
        <w:tabs>
          <w:tab w:val="left" w:pos="1560" w:leader="none"/>
          <w:tab w:val="left" w:pos="3686" w:leader="none"/>
          <w:tab w:val="left" w:pos="5245" w:leader="none"/>
          <w:tab w:val="left" w:pos="5954" w:leader="none"/>
          <w:tab w:val="left" w:pos="8505" w:leader="none"/>
        </w:tabs>
        <w:spacing w:before="0" w:after="0"/>
        <w:rPr>
          <w:rFonts w:ascii="Arial" w:hAnsi="Arial" w:cs="Arial"/>
          <w:i/>
          <w:i/>
          <w:sz w:val="24"/>
          <w:szCs w:val="24"/>
        </w:rPr>
      </w:pPr>
      <w:r>
        <w:rPr>
          <w:rFonts w:cs="Arial" w:ascii="Arial" w:hAnsi="Arial"/>
          <w:i/>
          <w:sz w:val="24"/>
          <w:szCs w:val="24"/>
        </w:rPr>
      </w:r>
    </w:p>
    <w:p>
      <w:pPr>
        <w:pStyle w:val="Normal"/>
        <w:tabs>
          <w:tab w:val="left" w:pos="1560" w:leader="none"/>
          <w:tab w:val="left" w:pos="3686" w:leader="none"/>
          <w:tab w:val="left" w:pos="5245" w:leader="none"/>
          <w:tab w:val="left" w:pos="5954" w:leader="none"/>
          <w:tab w:val="left" w:pos="8505" w:leader="none"/>
        </w:tabs>
        <w:spacing w:before="0" w:after="0"/>
        <w:rPr/>
      </w:pPr>
      <w:r>
        <w:rPr>
          <w:rFonts w:cs="Arial" w:ascii="Arial" w:hAnsi="Arial"/>
          <w:i/>
          <w:sz w:val="24"/>
          <w:szCs w:val="24"/>
        </w:rPr>
        <w:t xml:space="preserve">Or email to </w:t>
      </w:r>
      <w:hyperlink r:id="rId4">
        <w:r>
          <w:rPr>
            <w:rStyle w:val="InternetLink"/>
            <w:rFonts w:cs="Arial" w:ascii="Arial" w:hAnsi="Arial"/>
            <w:i/>
            <w:sz w:val="24"/>
            <w:szCs w:val="24"/>
          </w:rPr>
          <w:t>businessdevelopment@havering.gov.uk</w:t>
        </w:r>
      </w:hyperlink>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Arial">
    <w:charset w:val="01"/>
    <w:family w:val="swiss"/>
    <w:pitch w:val="default"/>
  </w:font>
  <w:font w:name="inherit">
    <w:charset w:val="01"/>
    <w:family w:val="swiss"/>
    <w:pitch w:val="default"/>
  </w:font>
  <w:font w:name="Wingdings">
    <w:charset w:val="02"/>
    <w:family w:val="swiss"/>
    <w:pitch w:val="default"/>
  </w:font>
  <w:font w:name="Arial">
    <w:charset w:val="02"/>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Checkboxwrapper" w:customStyle="1">
    <w:name w:val="checkbox-wrapper"/>
    <w:basedOn w:val="DefaultParagraphFont"/>
    <w:qFormat/>
    <w:rsid w:val="00fb0bac"/>
    <w:rPr/>
  </w:style>
  <w:style w:type="character" w:styleId="InternetLink">
    <w:name w:val="Internet Link"/>
    <w:basedOn w:val="DefaultParagraphFont"/>
    <w:uiPriority w:val="99"/>
    <w:unhideWhenUsed/>
    <w:rsid w:val="00e616ef"/>
    <w:rPr>
      <w:color w:val="0000FF" w:themeColor="hyperlink"/>
      <w:u w:val="single"/>
    </w:rPr>
  </w:style>
  <w:style w:type="character" w:styleId="BalloonTextChar" w:customStyle="1">
    <w:name w:val="Balloon Text Char"/>
    <w:basedOn w:val="DefaultParagraphFont"/>
    <w:link w:val="BalloonText"/>
    <w:uiPriority w:val="99"/>
    <w:semiHidden/>
    <w:qFormat/>
    <w:rsid w:val="00e616ef"/>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Heading">
    <w:name w:val="Heading"/>
    <w:basedOn w:val="Normal"/>
    <w:next w:val="TextBody"/>
    <w:qFormat/>
    <w:pPr>
      <w:keepNext w:val="true"/>
      <w:spacing w:before="240" w:after="120"/>
    </w:pPr>
    <w:rPr>
      <w:rFonts w:ascii="Arial" w:hAnsi="Arial" w:eastAsia="Microsoft YaHei" w:cs="Arial"/>
      <w:sz w:val="26"/>
      <w:szCs w:val="28"/>
    </w:rPr>
  </w:style>
  <w:style w:type="paragraph" w:styleId="TextBody">
    <w:name w:val="Body Text"/>
    <w:basedOn w:val="Normal"/>
    <w:pPr>
      <w:spacing w:lineRule="auto" w:line="288" w:before="0" w:after="140"/>
    </w:pPr>
    <w:rPr/>
  </w:style>
  <w:style w:type="paragraph" w:styleId="List">
    <w:name w:val="List"/>
    <w:basedOn w:val="TextBody"/>
    <w:pPr/>
    <w:rPr>
      <w:rFonts w:ascii="Arial" w:hAnsi="Arial" w:cs="Arial"/>
      <w:sz w:val="24"/>
    </w:rPr>
  </w:style>
  <w:style w:type="paragraph" w:styleId="Caption">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sz w:val="24"/>
    </w:rPr>
  </w:style>
  <w:style w:type="paragraph" w:styleId="NormalWeb">
    <w:name w:val="Normal (Web)"/>
    <w:basedOn w:val="Normal"/>
    <w:uiPriority w:val="99"/>
    <w:semiHidden/>
    <w:unhideWhenUsed/>
    <w:qFormat/>
    <w:rsid w:val="00fb0bac"/>
    <w:pPr>
      <w:spacing w:lineRule="auto" w:line="240" w:before="240" w:after="75"/>
    </w:pPr>
    <w:rPr>
      <w:rFonts w:ascii="inherit" w:hAnsi="inherit" w:eastAsia="Times New Roman" w:cs="Times New Roman"/>
      <w:sz w:val="24"/>
      <w:szCs w:val="24"/>
      <w:lang w:eastAsia="en-GB"/>
    </w:rPr>
  </w:style>
  <w:style w:type="paragraph" w:styleId="ListParagraph">
    <w:name w:val="List Paragraph"/>
    <w:basedOn w:val="Normal"/>
    <w:uiPriority w:val="34"/>
    <w:qFormat/>
    <w:rsid w:val="00fb0bac"/>
    <w:pPr>
      <w:spacing w:before="0" w:after="200"/>
      <w:ind w:left="720" w:hanging="0"/>
      <w:contextualSpacing/>
    </w:pPr>
    <w:rPr/>
  </w:style>
  <w:style w:type="paragraph" w:styleId="BalloonText">
    <w:name w:val="Balloon Text"/>
    <w:basedOn w:val="Normal"/>
    <w:link w:val="BalloonTextChar"/>
    <w:uiPriority w:val="99"/>
    <w:semiHidden/>
    <w:unhideWhenUsed/>
    <w:qFormat/>
    <w:rsid w:val="00e616ef"/>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businessdevelopment@havering.gov.u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Application>LibreOffice/5.4.2.2$Windows_X86_64 LibreOffice_project/22b09f6418e8c2d508a9eaf86b2399209b0990f4</Application>
  <Pages>12</Pages>
  <Words>855</Words>
  <Characters>5250</Characters>
  <CharactersWithSpaces>6099</CharactersWithSpaces>
  <Paragraphs>125</Paragraphs>
  <Company>London Borough Of Havering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2018-12-07T11:54:00Z</dcterms:created>
  <dc:creator>London Borough Of Havering</dc:creator>
  <dc:description/>
  <dc:language>en-GB</dc:language>
  <cp:lastModifiedBy>Katrina Gilbert</cp:lastModifiedBy>
  <dcterms:modified xsi:type="dcterms:W3CDTF">2019-01-08T17:09:00Z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London Borough Of Havering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